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EBB" w:rsidRPr="00675EBB" w:rsidRDefault="00675EBB" w:rsidP="00675EB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EBB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p w:rsidR="00675EBB" w:rsidRPr="00675EBB" w:rsidRDefault="00675EBB" w:rsidP="00675EB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EBB">
        <w:rPr>
          <w:rFonts w:ascii="Times New Roman" w:hAnsi="Times New Roman" w:cs="Times New Roman"/>
          <w:b/>
          <w:sz w:val="24"/>
          <w:szCs w:val="24"/>
        </w:rPr>
        <w:t xml:space="preserve">дисциплины «Управление инновационным развитием» </w:t>
      </w:r>
    </w:p>
    <w:p w:rsidR="00675EBB" w:rsidRPr="00675EBB" w:rsidRDefault="00675EBB" w:rsidP="00675EB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78"/>
        <w:gridCol w:w="992"/>
        <w:gridCol w:w="709"/>
        <w:gridCol w:w="851"/>
        <w:gridCol w:w="865"/>
        <w:gridCol w:w="1544"/>
      </w:tblGrid>
      <w:tr w:rsidR="00675EBB" w:rsidRPr="00675EBB" w:rsidTr="00675EBB">
        <w:trPr>
          <w:trHeight w:hRule="exact" w:val="56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974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Всего</w:t>
            </w: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24" w:right="24"/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Форма</w:t>
            </w:r>
          </w:p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24" w:right="24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</w:t>
            </w: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</w:r>
            <w:r w:rsidRPr="00675EBB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троля</w:t>
            </w:r>
          </w:p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24" w:right="24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24" w:righ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знаний</w:t>
            </w:r>
          </w:p>
        </w:tc>
      </w:tr>
      <w:tr w:rsidR="00675EBB" w:rsidRPr="00675EBB" w:rsidTr="00001E89">
        <w:trPr>
          <w:trHeight w:hRule="exact" w:val="562"/>
        </w:trPr>
        <w:tc>
          <w:tcPr>
            <w:tcW w:w="4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67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5EBB" w:rsidRPr="00675EBB" w:rsidRDefault="00675EBB" w:rsidP="00675E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67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5EBB" w:rsidRPr="00675EBB" w:rsidRDefault="00675EBB" w:rsidP="00675E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86"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</w:t>
            </w: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ций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91" w:right="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семи-</w:t>
            </w:r>
          </w:p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91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нары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УСРС</w:t>
            </w:r>
          </w:p>
        </w:tc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</w:p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BB" w:rsidRPr="00675EBB" w:rsidTr="00001E89">
        <w:trPr>
          <w:trHeight w:hRule="exact" w:val="98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10" w:right="456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 Теоретические основы инновационной  деятельности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BB" w:rsidRPr="00675EBB" w:rsidTr="00001E89">
        <w:trPr>
          <w:trHeight w:hRule="exact" w:val="182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A929A4">
            <w:pPr>
              <w:shd w:val="clear" w:color="auto" w:fill="FFFFFF"/>
              <w:spacing w:after="0" w:line="240" w:lineRule="auto"/>
              <w:ind w:left="14"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sz w:val="24"/>
                <w:szCs w:val="24"/>
              </w:rPr>
              <w:t>Тема 1.1 Экономическая сущность и виды инноваций. Классификация инноваций</w:t>
            </w:r>
            <w:r w:rsidR="00A929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75EBB">
              <w:rPr>
                <w:rFonts w:ascii="Times New Roman" w:hAnsi="Times New Roman" w:cs="Times New Roman"/>
                <w:sz w:val="24"/>
                <w:szCs w:val="24"/>
              </w:rPr>
              <w:t>Изменение роли  инновационной деятельности на различных стадиях развития экономики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Default="00675EBB" w:rsidP="00675E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</w:t>
            </w:r>
          </w:p>
          <w:p w:rsidR="00675EBB" w:rsidRPr="00675EBB" w:rsidRDefault="00675EBB" w:rsidP="00675E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 практикума</w:t>
            </w:r>
          </w:p>
          <w:p w:rsidR="00675EBB" w:rsidRPr="00675EBB" w:rsidRDefault="00675EBB" w:rsidP="00675E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EBB" w:rsidRPr="00675EBB" w:rsidRDefault="00675EBB" w:rsidP="00675E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EBB" w:rsidRPr="00675EBB" w:rsidRDefault="00675EBB" w:rsidP="00675E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BB" w:rsidRPr="00675EBB" w:rsidTr="00001E89">
        <w:trPr>
          <w:trHeight w:hRule="exact" w:val="9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10" w:right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sz w:val="24"/>
                <w:szCs w:val="24"/>
              </w:rPr>
              <w:t>Тема 1.2 Инновационный процесс как объект управленческой деятельности. Модели инновационных процессов.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решение тестов</w:t>
            </w:r>
          </w:p>
        </w:tc>
      </w:tr>
      <w:tr w:rsidR="00675EBB" w:rsidRPr="00675EBB" w:rsidTr="00001E89">
        <w:trPr>
          <w:trHeight w:hRule="exact" w:val="9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10" w:right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sz w:val="24"/>
                <w:szCs w:val="24"/>
              </w:rPr>
              <w:t>Тема 1.3 Мировой инновационный процесс и место Республики Беларусь в нем.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5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Default="00675EBB" w:rsidP="00675E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:rsidR="00675EBB" w:rsidRPr="00675EBB" w:rsidRDefault="00675EBB" w:rsidP="00675E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опрос по УСРС</w:t>
            </w:r>
          </w:p>
        </w:tc>
      </w:tr>
      <w:tr w:rsidR="00675EBB" w:rsidRPr="00675EBB" w:rsidTr="00001E89">
        <w:trPr>
          <w:trHeight w:hRule="exact" w:val="9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10" w:right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sz w:val="24"/>
                <w:szCs w:val="24"/>
              </w:rPr>
              <w:t>Тема 1.4 Инновационная детерминация национальной конкурентоспособности и экономической безопасности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5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1E89" w:rsidRDefault="00001E89" w:rsidP="00675E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675EBB" w:rsidRPr="00675EBB" w:rsidRDefault="00001E89" w:rsidP="00675E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75EBB">
              <w:rPr>
                <w:rFonts w:ascii="Times New Roman" w:hAnsi="Times New Roman" w:cs="Times New Roman"/>
                <w:sz w:val="24"/>
                <w:szCs w:val="24"/>
              </w:rPr>
              <w:t>ачет по разделу</w:t>
            </w:r>
          </w:p>
        </w:tc>
      </w:tr>
      <w:tr w:rsidR="00675EBB" w:rsidRPr="00675EBB" w:rsidTr="00001E89">
        <w:trPr>
          <w:trHeight w:hRule="exact" w:val="91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5" w:right="446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 Государственное регулирование инновационных процессов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BB" w:rsidRPr="00675EBB" w:rsidTr="00001E89">
        <w:trPr>
          <w:trHeight w:hRule="exact" w:val="6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right="44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5E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2.1 </w:t>
            </w:r>
            <w:r w:rsidRPr="00675EBB">
              <w:rPr>
                <w:rFonts w:ascii="Times New Roman" w:hAnsi="Times New Roman" w:cs="Times New Roman"/>
                <w:sz w:val="24"/>
                <w:szCs w:val="24"/>
              </w:rPr>
              <w:t>Нормативная база инновационного развития.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001E89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УСРС, опрос</w:t>
            </w:r>
          </w:p>
        </w:tc>
      </w:tr>
      <w:tr w:rsidR="00675EBB" w:rsidRPr="00675EBB" w:rsidTr="00001E89">
        <w:trPr>
          <w:trHeight w:hRule="exact" w:val="98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5" w:righ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sz w:val="24"/>
                <w:szCs w:val="24"/>
              </w:rPr>
              <w:t>Тема 2.2 Государственное регулирование инновационного развития. Прямые и косвенные методы регулирования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1E89">
              <w:rPr>
                <w:rFonts w:ascii="Times New Roman" w:hAnsi="Times New Roman" w:cs="Times New Roman"/>
                <w:sz w:val="24"/>
                <w:szCs w:val="24"/>
              </w:rPr>
              <w:t>Опрос, решение тестов</w:t>
            </w:r>
          </w:p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BB" w:rsidRPr="00675EBB" w:rsidTr="00001E89">
        <w:trPr>
          <w:trHeight w:hRule="exact" w:val="132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5" w:righ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sz w:val="24"/>
                <w:szCs w:val="24"/>
              </w:rPr>
              <w:t>Тема 2.3 Структура национальной инновационной системы Беларусь. Научный и инновационный потенциалы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001E89" w:rsidP="00001E89">
            <w:pPr>
              <w:shd w:val="clear" w:color="auto" w:fill="FFFFFF"/>
              <w:spacing w:after="0" w:line="240" w:lineRule="auto"/>
              <w:ind w:left="33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001E89" w:rsidP="00001E89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Default="00001E89" w:rsidP="00675EBB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:rsidR="00001E89" w:rsidRPr="00675EBB" w:rsidRDefault="00001E89" w:rsidP="00675EBB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тестов. Контроль УСРС</w:t>
            </w:r>
          </w:p>
        </w:tc>
      </w:tr>
      <w:tr w:rsidR="00675EBB" w:rsidRPr="00675EBB" w:rsidTr="00001E89">
        <w:trPr>
          <w:trHeight w:hRule="exact" w:val="97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5" w:righ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sz w:val="24"/>
                <w:szCs w:val="24"/>
              </w:rPr>
              <w:t>Тема 2.4 Современная инновационная политика Республики Беларусь. Проблемы и перспективы инновационного развития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3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001E89" w:rsidP="00001E89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Default="00001E89" w:rsidP="00675EBB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:rsidR="00001E89" w:rsidRPr="00675EBB" w:rsidRDefault="00001E89" w:rsidP="00675EBB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тестов</w:t>
            </w:r>
          </w:p>
        </w:tc>
      </w:tr>
      <w:tr w:rsidR="00675EBB" w:rsidRPr="00675EBB" w:rsidTr="00001E89">
        <w:trPr>
          <w:trHeight w:hRule="exact" w:val="126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5" w:righ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sz w:val="24"/>
                <w:szCs w:val="24"/>
              </w:rPr>
              <w:t>Тема 2.5 Эффективность  инновационной деятельности. Система показателей эффективности государственного инновационного регулирования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001E89" w:rsidP="00001E89">
            <w:pPr>
              <w:shd w:val="clear" w:color="auto" w:fill="FFFFFF"/>
              <w:spacing w:after="0" w:line="240" w:lineRule="auto"/>
              <w:ind w:left="33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001E89" w:rsidP="00001E89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47E8" w:rsidRDefault="005B47E8" w:rsidP="00675EBB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:rsidR="00001E89" w:rsidRDefault="005B47E8" w:rsidP="00675EBB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5B47E8" w:rsidRPr="00675EBB" w:rsidRDefault="005B47E8" w:rsidP="00675EBB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разделу</w:t>
            </w:r>
          </w:p>
        </w:tc>
      </w:tr>
      <w:tr w:rsidR="00675EBB" w:rsidRPr="00675EBB" w:rsidTr="00001E89">
        <w:trPr>
          <w:trHeight w:hRule="exact" w:val="70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5" w:right="1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Инновационная инфраструктура макросистемы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3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01E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BB" w:rsidRPr="00675EBB" w:rsidTr="00001E89">
        <w:trPr>
          <w:trHeight w:hRule="exact" w:val="73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right="16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sz w:val="24"/>
                <w:szCs w:val="24"/>
              </w:rPr>
              <w:t>Тема 3.1  Инфраструк</w:t>
            </w:r>
            <w:r w:rsidRPr="00675EBB">
              <w:rPr>
                <w:rFonts w:ascii="Times New Roman" w:hAnsi="Times New Roman" w:cs="Times New Roman"/>
                <w:sz w:val="24"/>
                <w:szCs w:val="24"/>
              </w:rPr>
              <w:softHyphen/>
              <w:t>тура  инноваций.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3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3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3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2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001E89" w:rsidP="00675E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УСРС</w:t>
            </w:r>
          </w:p>
        </w:tc>
      </w:tr>
      <w:tr w:rsidR="00675EBB" w:rsidRPr="00675EBB" w:rsidTr="00001E89">
        <w:trPr>
          <w:trHeight w:hRule="exact" w:val="91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5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3.2 Финансовые аспекты управления инновационным развитием. Венчурный вариант финансирования.</w:t>
            </w:r>
          </w:p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5"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3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3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3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-</w:t>
            </w: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001E89" w:rsidP="00675EBB">
            <w:pPr>
              <w:shd w:val="clear" w:color="auto" w:fill="FFFFFF"/>
              <w:spacing w:after="0" w:line="240" w:lineRule="auto"/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Опрос, решение тестов</w:t>
            </w:r>
          </w:p>
        </w:tc>
      </w:tr>
      <w:tr w:rsidR="00675EBB" w:rsidRPr="00675EBB" w:rsidTr="00001E89">
        <w:trPr>
          <w:trHeight w:hRule="exact" w:val="57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5"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sz w:val="24"/>
                <w:szCs w:val="24"/>
              </w:rPr>
              <w:t>Тема 3.3 Планирование и организация инновационной проектной деятельности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001E89" w:rsidP="00675EBB">
            <w:pPr>
              <w:shd w:val="clear" w:color="auto" w:fill="FFFFFF"/>
              <w:spacing w:after="0" w:line="240" w:lineRule="auto"/>
              <w:ind w:left="3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001E89" w:rsidP="00001E89">
            <w:pPr>
              <w:shd w:val="clear" w:color="auto" w:fill="FFFFFF"/>
              <w:spacing w:after="0" w:line="240" w:lineRule="auto"/>
              <w:ind w:left="3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ind w:left="3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Default="005B47E8" w:rsidP="00675EBB">
            <w:pPr>
              <w:shd w:val="clear" w:color="auto" w:fill="FFFFFF"/>
              <w:spacing w:after="0" w:line="240" w:lineRule="auto"/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:rsidR="005B47E8" w:rsidRPr="00675EBB" w:rsidRDefault="005B47E8" w:rsidP="005B47E8">
            <w:pPr>
              <w:shd w:val="clear" w:color="auto" w:fill="FFFFFF"/>
              <w:spacing w:after="0" w:line="240" w:lineRule="auto"/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проекта</w:t>
            </w:r>
          </w:p>
        </w:tc>
      </w:tr>
      <w:tr w:rsidR="00675EBB" w:rsidRPr="00675EBB" w:rsidTr="00001E89">
        <w:trPr>
          <w:trHeight w:hRule="exact" w:val="97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DB330E">
            <w:pPr>
              <w:shd w:val="clear" w:color="auto" w:fill="FFFFFF"/>
              <w:spacing w:after="0" w:line="240" w:lineRule="auto"/>
              <w:ind w:left="5"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sz w:val="24"/>
                <w:szCs w:val="24"/>
              </w:rPr>
              <w:t xml:space="preserve">Тема 3.4 Инновационный потенциал региона. Кластерный подход к его реализации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3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3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3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001E8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675EBB" w:rsidRDefault="005B47E8" w:rsidP="00675EBB">
            <w:pPr>
              <w:shd w:val="clear" w:color="auto" w:fill="FFFFFF"/>
              <w:spacing w:after="0" w:line="240" w:lineRule="auto"/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доработка проекта</w:t>
            </w:r>
          </w:p>
        </w:tc>
      </w:tr>
      <w:tr w:rsidR="00675EBB" w:rsidRPr="00675EBB" w:rsidTr="00001E89">
        <w:trPr>
          <w:trHeight w:hRule="exact" w:val="881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5"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sz w:val="24"/>
                <w:szCs w:val="24"/>
              </w:rPr>
              <w:t>Тема 3.5 Лояльность населения к инновациям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3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3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3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Default="005B47E8" w:rsidP="00675EBB">
            <w:pPr>
              <w:shd w:val="clear" w:color="auto" w:fill="FFFFFF"/>
              <w:spacing w:after="0" w:line="240" w:lineRule="auto"/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защита</w:t>
            </w:r>
          </w:p>
          <w:p w:rsidR="005B47E8" w:rsidRPr="00675EBB" w:rsidRDefault="005B47E8" w:rsidP="00675EBB">
            <w:pPr>
              <w:shd w:val="clear" w:color="auto" w:fill="FFFFFF"/>
              <w:spacing w:after="0" w:line="240" w:lineRule="auto"/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</w:p>
        </w:tc>
      </w:tr>
      <w:tr w:rsidR="00675EBB" w:rsidRPr="00675EBB" w:rsidTr="00001E89">
        <w:trPr>
          <w:trHeight w:hRule="exact" w:val="32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часов: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001E89" w:rsidP="00001E89">
            <w:pPr>
              <w:shd w:val="clear" w:color="auto" w:fill="FFFFFF"/>
              <w:spacing w:after="0" w:line="240" w:lineRule="auto"/>
              <w:ind w:lef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675EBB"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2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2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75EBB" w:rsidRPr="00675EBB" w:rsidRDefault="00675EBB" w:rsidP="00675EBB">
            <w:pPr>
              <w:shd w:val="clear" w:color="auto" w:fill="FFFFFF"/>
              <w:spacing w:after="0" w:line="240" w:lineRule="auto"/>
              <w:ind w:left="3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B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BB" w:rsidRPr="005B47E8" w:rsidRDefault="005B47E8" w:rsidP="005B47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E8"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</w:p>
        </w:tc>
      </w:tr>
    </w:tbl>
    <w:p w:rsidR="00675EBB" w:rsidRPr="00675EBB" w:rsidRDefault="00675EBB" w:rsidP="00675EBB">
      <w:pPr>
        <w:spacing w:after="0" w:line="240" w:lineRule="auto"/>
        <w:rPr>
          <w:sz w:val="24"/>
          <w:szCs w:val="24"/>
        </w:rPr>
        <w:sectPr w:rsidR="00675EBB" w:rsidRPr="00675EBB">
          <w:pgSz w:w="11909" w:h="16834"/>
          <w:pgMar w:top="890" w:right="600" w:bottom="360" w:left="1483" w:header="720" w:footer="720" w:gutter="0"/>
          <w:cols w:space="720"/>
        </w:sectPr>
      </w:pPr>
    </w:p>
    <w:p w:rsidR="007B2F41" w:rsidRDefault="007B2F41"/>
    <w:sectPr w:rsidR="007B2F41" w:rsidSect="00226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5EBB"/>
    <w:rsid w:val="00001E89"/>
    <w:rsid w:val="00226023"/>
    <w:rsid w:val="005B47E8"/>
    <w:rsid w:val="00675EBB"/>
    <w:rsid w:val="007B2F41"/>
    <w:rsid w:val="00A929A4"/>
    <w:rsid w:val="00DB3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4</cp:revision>
  <dcterms:created xsi:type="dcterms:W3CDTF">2017-06-05T15:55:00Z</dcterms:created>
  <dcterms:modified xsi:type="dcterms:W3CDTF">2017-06-05T21:17:00Z</dcterms:modified>
</cp:coreProperties>
</file>